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5D" w:rsidRPr="00361149" w:rsidRDefault="003E225D" w:rsidP="003E225D">
      <w:pPr>
        <w:spacing w:before="100" w:beforeAutospacing="1" w:after="100" w:afterAutospacing="1"/>
        <w:jc w:val="center"/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 xml:space="preserve">OGŁOSZENIE O ZAMÓWIENIU </w:t>
      </w:r>
    </w:p>
    <w:p w:rsidR="003E225D" w:rsidRPr="00361149" w:rsidRDefault="003E225D" w:rsidP="003E225D">
      <w:pPr>
        <w:spacing w:before="100" w:beforeAutospacing="1" w:after="100" w:afterAutospacing="1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  <w:bCs/>
        </w:rPr>
        <w:t>Zamawiający:</w:t>
      </w:r>
      <w:r w:rsidRPr="00361149">
        <w:rPr>
          <w:rFonts w:asciiTheme="majorHAnsi" w:hAnsiTheme="majorHAnsi" w:cs="Arial"/>
        </w:rPr>
        <w:t xml:space="preserve"> </w:t>
      </w:r>
      <w:r w:rsidRPr="00361149">
        <w:rPr>
          <w:rFonts w:asciiTheme="majorHAnsi" w:hAnsiTheme="majorHAnsi" w:cs="Arial"/>
        </w:rPr>
        <w:br/>
        <w:t>Instytut Badań Edukacyjnych , ul. Górczewska 8, 01-180 Warszawa, woj. mazowieckie, tel. 22 241 71 00, faks 22 241 71 11.</w:t>
      </w:r>
      <w:r w:rsidRPr="00361149">
        <w:rPr>
          <w:rFonts w:asciiTheme="majorHAnsi" w:hAnsiTheme="majorHAnsi" w:cs="Arial"/>
        </w:rPr>
        <w:br/>
      </w:r>
      <w:r w:rsidRPr="00361149">
        <w:rPr>
          <w:rFonts w:asciiTheme="majorHAnsi" w:hAnsiTheme="majorHAnsi" w:cs="Arial"/>
          <w:bCs/>
        </w:rPr>
        <w:t>Adres strony internetowej zamawiającego:</w:t>
      </w:r>
      <w:r w:rsidRPr="00361149">
        <w:rPr>
          <w:rFonts w:asciiTheme="majorHAnsi" w:hAnsiTheme="majorHAnsi" w:cs="Arial"/>
        </w:rPr>
        <w:t xml:space="preserve"> www.ibe.edu.pl</w:t>
      </w:r>
    </w:p>
    <w:p w:rsidR="008E2480" w:rsidRDefault="002869B1" w:rsidP="008E248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Przedmiot</w:t>
      </w:r>
      <w:r w:rsidR="008E2480" w:rsidRPr="00361149">
        <w:rPr>
          <w:rFonts w:asciiTheme="majorHAnsi" w:hAnsiTheme="majorHAnsi" w:cs="Arial"/>
          <w:b/>
        </w:rPr>
        <w:t xml:space="preserve"> </w:t>
      </w:r>
      <w:r w:rsidR="00132021" w:rsidRPr="00361149">
        <w:rPr>
          <w:rFonts w:asciiTheme="majorHAnsi" w:hAnsiTheme="majorHAnsi" w:cs="Arial"/>
          <w:b/>
        </w:rPr>
        <w:t>zamówienia</w:t>
      </w:r>
      <w:r w:rsidRPr="00361149">
        <w:rPr>
          <w:rFonts w:asciiTheme="majorHAnsi" w:hAnsiTheme="majorHAnsi" w:cs="Arial"/>
          <w:b/>
        </w:rPr>
        <w:t>:</w:t>
      </w:r>
      <w:r w:rsidR="00132021" w:rsidRPr="00361149">
        <w:rPr>
          <w:rFonts w:asciiTheme="majorHAnsi" w:hAnsiTheme="majorHAnsi" w:cs="Arial"/>
        </w:rPr>
        <w:t xml:space="preserve"> </w:t>
      </w:r>
    </w:p>
    <w:p w:rsidR="00FC07FE" w:rsidRPr="007D4E03" w:rsidRDefault="006C2D90" w:rsidP="003261B0">
      <w:pPr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 xml:space="preserve">Przeprowadzenie dodatkowych pogłębionych analiz statystycznych wyników badań pilotażowych i normalizacyjnych prowadzonych w ramach badania </w:t>
      </w:r>
      <w:r w:rsidRPr="007D4E03">
        <w:rPr>
          <w:rFonts w:asciiTheme="majorHAnsi" w:hAnsiTheme="majorHAnsi" w:cs="Arial"/>
          <w:i/>
          <w:sz w:val="22"/>
          <w:szCs w:val="22"/>
        </w:rPr>
        <w:t>Wczesna diagnoza specyficznych zaburzeń czytania i pisania</w:t>
      </w:r>
      <w:r w:rsidRPr="007D4E03">
        <w:rPr>
          <w:rFonts w:asciiTheme="majorHAnsi" w:hAnsiTheme="majorHAnsi" w:cs="Arial"/>
          <w:sz w:val="22"/>
          <w:szCs w:val="22"/>
        </w:rPr>
        <w:t>.</w:t>
      </w:r>
    </w:p>
    <w:p w:rsidR="007D4E03" w:rsidRPr="007D4E03" w:rsidRDefault="007D4E03" w:rsidP="007D4E03">
      <w:pPr>
        <w:spacing w:after="120"/>
        <w:ind w:left="443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Wykonawca będzie zobowiązany: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w I etapie (pogłębiona analiza wyników badań pilotażowych) do: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wyodrębnienia grup dzieci ryzyka dysleksji na podstawie kwestionariuszy ARHQ (Adult Reading History Questionnaire) i Skala Prognoz Edukacyjnych,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obliczenia (analizy) różnic między grupami dzieci z różnym stopniem ryzyka dysleksji i bez ryzyka w zakresie zmiennych poznawczych takich jak: funkcje fonologiczne, poziom czytania i pisania, funkcje językowe niefonologiczne w oparciu o badania pilotażowe,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przeprowadzenia konfirmacyjnej analizy czynnikowej baterii narzędzi do diagnozy funkcji fonologicznych,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analizy skupień dla dzieci z oddziału klasy I, II z grup ryzyka dysleksji w oparciu o wyniki testów językowych i poznawczych;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w II etapie (pogłębiona analiza wyników badań normalizacyjnych) do: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wyodrębnienia grup dzieci ryzyka dysleksji na podstawie kwestionariuszy ARHQ (Adult Reading History Questionnaire) i Skala Prognoz Edukacyjnych,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obliczenia (analizy) różnic między grupami dzieci z różnym stopniem ryzyka dysleksji i bez ryzyka w zakresie zmiennych poznawczych takich jak: funkcje fonologiczne, poziom czytania i pisania, funkcje językowe niefonologiczne na próbie ogólnopolskiej,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analizy skupień dla dzieci z oddziału RPP, klasy I z grup ryzyka dysleksji w oparciu o wyniki testów językowych i poznawczych,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analizy regresji dla związków między ryzykiem dysleksji traktowanym jako zmienna ciągłą (kontinuum ryzyka dysleksji) a osiągnięciami w czytaniu i pisaniu oraz funkcjami fonologicznymi z uwzględnieniem zmiennych pośredniczących o charakterze społeczno-demograficznym,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analizy związków między badanymi funkcjami językowymi (testy J i test TRJ, TRJ-TT) oraz powiązań z czytaniem i pisaniem.</w:t>
      </w:r>
    </w:p>
    <w:p w:rsidR="007D4E03" w:rsidRPr="007D4E03" w:rsidRDefault="007D4E03" w:rsidP="007D4E03">
      <w:pPr>
        <w:spacing w:after="120"/>
        <w:ind w:left="443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 xml:space="preserve">Zamawiający dostarczy Wykonawcy wyniki z badań pilotażowych i normalizacyjnych w postaci zbioru danych zapisanych w formacie xls (500 dzieci w ramach badań pilotażowych, 3 600 dzieci w ramach badań normalizacyjnych). </w:t>
      </w:r>
    </w:p>
    <w:p w:rsidR="007D4E03" w:rsidRPr="007D4E03" w:rsidRDefault="007D4E03" w:rsidP="007D4E03">
      <w:pPr>
        <w:spacing w:after="120"/>
        <w:ind w:left="443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Wykonawca będzie zobowiązany prowadzić analizy w oparciu o własny sprzęt i oprogramowanie. Zamawiający nie zapewni Wykonawcy miejsca do pracy.</w:t>
      </w:r>
    </w:p>
    <w:p w:rsidR="007D4E03" w:rsidRPr="007D4E03" w:rsidRDefault="007D4E03" w:rsidP="007D4E03">
      <w:pPr>
        <w:spacing w:after="120"/>
        <w:ind w:left="443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Każdy materiał, za przygotowanie którego jest odpowiedzialny Wykonawca, podlega konsultacjom i zatwierdzeniu przez Zamawiającego. Konsultacje i zatwierdzanie będą prowadzone wg niniejszej procedury: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Zamawiający zgłosi uwagi w terminie 8 dni kalendarzowych od otrzymania materiału, wskazując termin na wprowadzenie poprawek przez Wykonawcę nie krótszy niż 5 dni kalendarzowych;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t>procedura nanoszenia zgłoszonych poprawek będzie powtarzana w miarę potrzeby zidentyfikowanej przez Zamawiającego, aż do przyjęcia ostatecznej wersji dokumentu;</w:t>
      </w:r>
    </w:p>
    <w:p w:rsidR="007D4E03" w:rsidRPr="007D4E03" w:rsidRDefault="007D4E03" w:rsidP="007D4E0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D4E03">
        <w:rPr>
          <w:rFonts w:asciiTheme="majorHAnsi" w:hAnsiTheme="majorHAnsi" w:cs="Arial"/>
          <w:sz w:val="22"/>
          <w:szCs w:val="22"/>
        </w:rPr>
        <w:lastRenderedPageBreak/>
        <w:t>Zamawiający ma prawo zgłosić nowe uwagi (inne niż za pierwszym razem) tylko raz.</w:t>
      </w:r>
    </w:p>
    <w:p w:rsidR="00FC07FE" w:rsidRDefault="00FC07FE" w:rsidP="003261B0">
      <w:pPr>
        <w:rPr>
          <w:rFonts w:ascii="Cambria" w:hAnsi="Cambria" w:cs="Arial"/>
          <w:sz w:val="22"/>
          <w:szCs w:val="22"/>
        </w:rPr>
      </w:pPr>
    </w:p>
    <w:p w:rsidR="00132021" w:rsidRPr="00B212CB" w:rsidRDefault="00B42190" w:rsidP="00C85C4F">
      <w:pPr>
        <w:spacing w:before="100" w:beforeAutospacing="1" w:after="100" w:afterAutospacing="1"/>
        <w:rPr>
          <w:rFonts w:asciiTheme="majorHAnsi" w:hAnsiTheme="majorHAnsi" w:cs="Arial"/>
          <w:b/>
          <w:bCs/>
        </w:rPr>
      </w:pPr>
      <w:r w:rsidRPr="00B212CB">
        <w:rPr>
          <w:rFonts w:asciiTheme="majorHAnsi" w:hAnsiTheme="majorHAnsi" w:cs="Arial"/>
          <w:b/>
          <w:bCs/>
        </w:rPr>
        <w:t xml:space="preserve">Liczba Wykonawców: </w:t>
      </w:r>
      <w:r w:rsidR="006C2D90">
        <w:rPr>
          <w:rFonts w:asciiTheme="majorHAnsi" w:hAnsiTheme="majorHAnsi" w:cs="Arial"/>
          <w:b/>
          <w:bCs/>
        </w:rPr>
        <w:t>1</w:t>
      </w:r>
    </w:p>
    <w:p w:rsidR="00132021" w:rsidRDefault="002869B1" w:rsidP="003E225D">
      <w:pPr>
        <w:rPr>
          <w:rFonts w:asciiTheme="majorHAnsi" w:hAnsiTheme="majorHAnsi" w:cs="Arial"/>
        </w:rPr>
      </w:pPr>
      <w:r w:rsidRPr="00B212CB">
        <w:rPr>
          <w:rFonts w:asciiTheme="majorHAnsi" w:hAnsiTheme="majorHAnsi" w:cs="Arial"/>
          <w:b/>
        </w:rPr>
        <w:t>Termin realizacji zamówienia</w:t>
      </w:r>
      <w:r w:rsidRPr="00B212CB">
        <w:rPr>
          <w:rFonts w:asciiTheme="majorHAnsi" w:hAnsiTheme="majorHAnsi" w:cs="Arial"/>
        </w:rPr>
        <w:t xml:space="preserve"> </w:t>
      </w:r>
      <w:r w:rsidR="003E225D" w:rsidRPr="00B212CB">
        <w:rPr>
          <w:rFonts w:asciiTheme="majorHAnsi" w:hAnsiTheme="majorHAnsi" w:cs="Arial"/>
        </w:rPr>
        <w:br/>
      </w:r>
      <w:r w:rsidR="007D4E03">
        <w:rPr>
          <w:rFonts w:asciiTheme="majorHAnsi" w:hAnsiTheme="majorHAnsi" w:cs="Arial"/>
        </w:rPr>
        <w:t>I etap – do 15 sierpnia 2014</w:t>
      </w:r>
    </w:p>
    <w:p w:rsidR="007D4E03" w:rsidRDefault="007D4E03" w:rsidP="003E225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II etap – do 15 stycznia 2015</w:t>
      </w:r>
    </w:p>
    <w:p w:rsidR="003E225D" w:rsidRPr="00361149" w:rsidRDefault="003E225D" w:rsidP="003E225D">
      <w:pPr>
        <w:rPr>
          <w:rFonts w:asciiTheme="majorHAnsi" w:hAnsiTheme="majorHAnsi" w:cs="Arial"/>
        </w:rPr>
      </w:pPr>
    </w:p>
    <w:p w:rsidR="00132021" w:rsidRPr="00361149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Wymagania stawiane wykonawcy w zakresie posiadanego doświadczenia oraz dysponowania osobami o określonych kwalifikacjach:</w:t>
      </w:r>
      <w:r w:rsidRPr="00361149">
        <w:rPr>
          <w:rFonts w:asciiTheme="majorHAnsi" w:hAnsiTheme="majorHAnsi" w:cs="Arial"/>
        </w:rPr>
        <w:t xml:space="preserve"> </w:t>
      </w:r>
    </w:p>
    <w:p w:rsidR="007D4E03" w:rsidRPr="007D4E03" w:rsidRDefault="007D4E03" w:rsidP="007D4E03">
      <w:p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Wykonawca musi:</w:t>
      </w:r>
    </w:p>
    <w:p w:rsidR="007D4E03" w:rsidRPr="007D4E03" w:rsidRDefault="007D4E03" w:rsidP="007D4E03">
      <w:pPr>
        <w:pStyle w:val="Akapitzlist"/>
        <w:numPr>
          <w:ilvl w:val="0"/>
          <w:numId w:val="29"/>
        </w:num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posiadać doktorat z psychologii,</w:t>
      </w:r>
    </w:p>
    <w:p w:rsidR="007D4E03" w:rsidRPr="007D4E03" w:rsidRDefault="007D4E03" w:rsidP="007D4E03">
      <w:pPr>
        <w:pStyle w:val="Akapitzlist"/>
        <w:numPr>
          <w:ilvl w:val="0"/>
          <w:numId w:val="29"/>
        </w:num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posiadać doświadczenie z prowadzenia obliczeń statystycznych w min. 5 badaniach naukowych z zakresu psychologii,</w:t>
      </w:r>
    </w:p>
    <w:p w:rsidR="007D4E03" w:rsidRPr="007D4E03" w:rsidRDefault="007D4E03" w:rsidP="007D4E03">
      <w:pPr>
        <w:pStyle w:val="Akapitzlist"/>
        <w:numPr>
          <w:ilvl w:val="0"/>
          <w:numId w:val="29"/>
        </w:num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znać dogłębnie oprogramowanie SPSS i Statistica (potwierdzone m.in. certyfikatami ze szkoleń w tym zakresie),</w:t>
      </w:r>
    </w:p>
    <w:p w:rsidR="007D4E03" w:rsidRPr="007D4E03" w:rsidRDefault="007D4E03" w:rsidP="007D4E03">
      <w:pPr>
        <w:rPr>
          <w:rFonts w:asciiTheme="majorHAnsi" w:hAnsiTheme="majorHAnsi" w:cs="Arial"/>
        </w:rPr>
      </w:pPr>
      <w:r w:rsidRPr="007D4E03">
        <w:rPr>
          <w:rFonts w:asciiTheme="majorHAnsi" w:hAnsiTheme="majorHAnsi" w:cs="Arial"/>
        </w:rPr>
        <w:t>Doświadczenie w prowadzeniu zajęć z wykorzystania statystyki w badaniach psychologicznych będzie dodatkowym atutem.</w:t>
      </w:r>
    </w:p>
    <w:p w:rsidR="00FF55B5" w:rsidRDefault="00FF55B5" w:rsidP="008F3C60">
      <w:pPr>
        <w:rPr>
          <w:rFonts w:asciiTheme="majorHAnsi" w:hAnsiTheme="majorHAnsi" w:cs="Arial"/>
        </w:rPr>
      </w:pPr>
    </w:p>
    <w:p w:rsidR="0048089E" w:rsidRDefault="002869B1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Termin składania ofert</w:t>
      </w:r>
      <w:r w:rsidRPr="00361149">
        <w:rPr>
          <w:rFonts w:asciiTheme="majorHAnsi" w:hAnsiTheme="majorHAnsi" w:cs="Arial"/>
        </w:rPr>
        <w:t xml:space="preserve"> </w:t>
      </w:r>
    </w:p>
    <w:p w:rsidR="00132021" w:rsidRPr="00361149" w:rsidRDefault="007D4E03" w:rsidP="003E225D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0</w:t>
      </w:r>
      <w:r w:rsidR="00E13E39">
        <w:rPr>
          <w:rFonts w:asciiTheme="majorHAnsi" w:hAnsiTheme="majorHAnsi" w:cs="Arial"/>
        </w:rPr>
        <w:t>6</w:t>
      </w:r>
      <w:r w:rsidR="00B212CB" w:rsidRPr="00B212CB">
        <w:rPr>
          <w:rFonts w:asciiTheme="majorHAnsi" w:hAnsiTheme="majorHAnsi" w:cs="Arial"/>
        </w:rPr>
        <w:t>.0</w:t>
      </w:r>
      <w:r>
        <w:rPr>
          <w:rFonts w:asciiTheme="majorHAnsi" w:hAnsiTheme="majorHAnsi" w:cs="Arial"/>
        </w:rPr>
        <w:t>6.2014</w:t>
      </w:r>
      <w:r w:rsidR="00697C7C" w:rsidRPr="00B212CB">
        <w:rPr>
          <w:rFonts w:asciiTheme="majorHAnsi" w:hAnsiTheme="majorHAnsi" w:cs="Arial"/>
        </w:rPr>
        <w:t xml:space="preserve"> do godz. 15:30</w:t>
      </w:r>
    </w:p>
    <w:p w:rsidR="002869B1" w:rsidRPr="00361149" w:rsidRDefault="002869B1" w:rsidP="002869B1">
      <w:pPr>
        <w:jc w:val="both"/>
        <w:rPr>
          <w:rFonts w:asciiTheme="majorHAnsi" w:hAnsiTheme="majorHAnsi" w:cs="Arial"/>
        </w:rPr>
      </w:pPr>
    </w:p>
    <w:p w:rsidR="0048089E" w:rsidRPr="0048089E" w:rsidRDefault="002869B1" w:rsidP="0048089E">
      <w:pPr>
        <w:rPr>
          <w:rFonts w:asciiTheme="majorHAnsi" w:hAnsiTheme="majorHAnsi" w:cs="Arial"/>
          <w:b/>
        </w:rPr>
      </w:pPr>
      <w:r w:rsidRPr="0048089E">
        <w:rPr>
          <w:rFonts w:asciiTheme="majorHAnsi" w:hAnsiTheme="majorHAnsi" w:cs="Arial"/>
          <w:b/>
        </w:rPr>
        <w:t xml:space="preserve">Informację o kryteriach oceny ofert: </w:t>
      </w:r>
    </w:p>
    <w:p w:rsidR="00206216" w:rsidRPr="00F43B39" w:rsidRDefault="007D4E03" w:rsidP="00F43B39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Pr="007D4E03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>a</w:t>
      </w:r>
      <w:r w:rsidRPr="007D4E03">
        <w:rPr>
          <w:rFonts w:asciiTheme="majorHAnsi" w:hAnsiTheme="majorHAnsi" w:cs="Arial"/>
        </w:rPr>
        <w:t xml:space="preserve"> (40%)</w:t>
      </w:r>
      <w:r>
        <w:rPr>
          <w:rFonts w:asciiTheme="majorHAnsi" w:hAnsiTheme="majorHAnsi" w:cs="Arial"/>
        </w:rPr>
        <w:t>, doświadczenie</w:t>
      </w:r>
      <w:r w:rsidRPr="007D4E03">
        <w:rPr>
          <w:rFonts w:asciiTheme="majorHAnsi" w:hAnsiTheme="majorHAnsi" w:cs="Arial"/>
        </w:rPr>
        <w:t xml:space="preserve"> (60%)</w:t>
      </w:r>
      <w:r w:rsidRPr="00F43B39">
        <w:rPr>
          <w:rFonts w:asciiTheme="majorHAnsi" w:hAnsiTheme="majorHAnsi" w:cs="Arial"/>
        </w:rPr>
        <w:t xml:space="preserve"> </w:t>
      </w:r>
      <w:r w:rsidR="00206216" w:rsidRPr="00F43B39">
        <w:rPr>
          <w:rFonts w:asciiTheme="majorHAnsi" w:hAnsiTheme="majorHAnsi" w:cs="Arial"/>
        </w:rPr>
        <w:br w:type="page"/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lastRenderedPageBreak/>
        <w:t>Waluta, w jakiej</w:t>
      </w:r>
      <w:r w:rsidR="00361149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będą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prowadzone rozliczenia zwi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zane z realizacj</w:t>
      </w:r>
      <w:r w:rsidRPr="00361149">
        <w:rPr>
          <w:rFonts w:asciiTheme="majorHAnsi" w:eastAsiaTheme="minorHAnsi" w:hAnsiTheme="majorHAnsi" w:cs="TTE233DA58t00"/>
          <w:b/>
          <w:lang w:eastAsia="en-US"/>
        </w:rPr>
        <w:t xml:space="preserve">ą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niniejszego zapytania ofertowego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 xml:space="preserve">Cena oferty </w:t>
      </w:r>
      <w:r w:rsidR="007D4E03">
        <w:rPr>
          <w:rFonts w:asciiTheme="majorHAnsi" w:eastAsiaTheme="minorHAnsi" w:hAnsiTheme="majorHAnsi" w:cs="Times-Roman"/>
          <w:lang w:eastAsia="en-US"/>
        </w:rPr>
        <w:t xml:space="preserve">brutto </w:t>
      </w:r>
      <w:r w:rsidRPr="00361149">
        <w:rPr>
          <w:rFonts w:asciiTheme="majorHAnsi" w:eastAsiaTheme="minorHAnsi" w:hAnsiTheme="majorHAnsi" w:cs="Times-Roman"/>
          <w:lang w:eastAsia="en-US"/>
        </w:rPr>
        <w:t>zostanie podana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PLN.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Bold"/>
          <w:b/>
          <w:bCs/>
          <w:lang w:eastAsia="en-US"/>
        </w:rPr>
      </w:pPr>
      <w:r w:rsidRPr="00361149">
        <w:rPr>
          <w:rFonts w:asciiTheme="majorHAnsi" w:eastAsiaTheme="minorHAnsi" w:hAnsiTheme="majorHAnsi" w:cs="Times-Bold"/>
          <w:b/>
          <w:bCs/>
          <w:lang w:eastAsia="en-US"/>
        </w:rPr>
        <w:t>Opis sposobu przygotowania oferty</w:t>
      </w: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697C7C" w:rsidRPr="00361149" w:rsidRDefault="00697C7C" w:rsidP="00697C7C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Ka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dy Wykonawca mo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e 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tylko jedn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ofert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</w:p>
    <w:p w:rsidR="00697C7C" w:rsidRPr="00361149" w:rsidRDefault="00697C7C" w:rsidP="00361149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Wzory dokumentów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czonych do niniejszego zapytania powinny zosta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="00361149"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wypełnione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i doł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czone do oferty b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ądź </w:t>
      </w:r>
      <w:r w:rsidRPr="00361149">
        <w:rPr>
          <w:rFonts w:asciiTheme="majorHAnsi" w:eastAsiaTheme="minorHAnsi" w:hAnsiTheme="majorHAnsi" w:cs="Times-Roman"/>
          <w:lang w:eastAsia="en-US"/>
        </w:rPr>
        <w:t>te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ż </w:t>
      </w:r>
      <w:r w:rsidRPr="00361149">
        <w:rPr>
          <w:rFonts w:asciiTheme="majorHAnsi" w:eastAsiaTheme="minorHAnsi" w:hAnsiTheme="majorHAnsi" w:cs="Times-Roman"/>
          <w:lang w:eastAsia="en-US"/>
        </w:rPr>
        <w:t>przygotowane przez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w formie zgodnej z niniejszym zapytaniem.</w:t>
      </w:r>
    </w:p>
    <w:p w:rsidR="00862058" w:rsidRPr="00361149" w:rsidRDefault="00862058" w:rsidP="00697C7C">
      <w:pPr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3) Wykonawca ponosi wszelkie koszty zwi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zane z przygotowaniem i złożeniem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Forma 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1) Oferta powinna być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zło</w:t>
      </w:r>
      <w:r w:rsidRPr="00361149">
        <w:rPr>
          <w:rFonts w:asciiTheme="majorHAnsi" w:eastAsiaTheme="minorHAnsi" w:hAnsiTheme="majorHAnsi" w:cs="TTE230D3B8t00"/>
          <w:lang w:eastAsia="en-US"/>
        </w:rPr>
        <w:t>ż</w:t>
      </w:r>
      <w:r w:rsidRPr="00361149">
        <w:rPr>
          <w:rFonts w:asciiTheme="majorHAnsi" w:eastAsiaTheme="minorHAnsi" w:hAnsiTheme="majorHAnsi" w:cs="Times-Roman"/>
          <w:lang w:eastAsia="en-US"/>
        </w:rPr>
        <w:t>ona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wg wyboru Wykonawcy: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 w formie pisemnej (w siedzibie </w:t>
      </w:r>
      <w:r w:rsidR="00914D0A" w:rsidRPr="00361149">
        <w:rPr>
          <w:rFonts w:asciiTheme="majorHAnsi" w:eastAsiaTheme="minorHAnsi" w:hAnsiTheme="majorHAnsi" w:cs="Times-Roman"/>
          <w:lang w:eastAsia="en-US"/>
        </w:rPr>
        <w:t>Zamawiaj</w:t>
      </w:r>
      <w:r w:rsidR="00914D0A" w:rsidRPr="00361149">
        <w:rPr>
          <w:rFonts w:asciiTheme="majorHAnsi" w:eastAsiaTheme="minorHAnsi" w:hAnsiTheme="majorHAnsi" w:cs="TTE230D3B8t00"/>
          <w:lang w:eastAsia="en-US"/>
        </w:rPr>
        <w:t>ą</w:t>
      </w:r>
      <w:r w:rsidR="00914D0A" w:rsidRPr="00361149">
        <w:rPr>
          <w:rFonts w:asciiTheme="majorHAnsi" w:eastAsiaTheme="minorHAnsi" w:hAnsiTheme="majorHAnsi" w:cs="Times-Roman"/>
          <w:lang w:eastAsia="en-US"/>
        </w:rPr>
        <w:t>cego</w:t>
      </w:r>
      <w:r w:rsidRPr="00361149">
        <w:rPr>
          <w:rFonts w:asciiTheme="majorHAnsi" w:eastAsiaTheme="minorHAnsi" w:hAnsiTheme="majorHAnsi" w:cs="Times-Roman"/>
          <w:lang w:eastAsia="en-US"/>
        </w:rPr>
        <w:t>),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faksowej (na nr +48 </w:t>
      </w:r>
      <w:r w:rsidRPr="00361149">
        <w:rPr>
          <w:rFonts w:asciiTheme="majorHAnsi" w:hAnsiTheme="majorHAnsi" w:cs="Arial"/>
        </w:rPr>
        <w:t>22 241 71 00, faks 22 241 71 11.</w:t>
      </w:r>
      <w:r w:rsidR="00914D0A">
        <w:rPr>
          <w:rFonts w:asciiTheme="majorHAnsi" w:eastAsiaTheme="minorHAnsi" w:hAnsiTheme="majorHAnsi" w:cs="Times-Roman"/>
          <w:lang w:eastAsia="en-US"/>
        </w:rPr>
        <w:t>) lub e-mail (sk</w:t>
      </w:r>
      <w:r w:rsidRPr="00361149">
        <w:rPr>
          <w:rFonts w:asciiTheme="majorHAnsi" w:eastAsiaTheme="minorHAnsi" w:hAnsiTheme="majorHAnsi" w:cs="Times-Roman"/>
          <w:lang w:eastAsia="en-US"/>
        </w:rPr>
        <w:t>any) (na adres</w:t>
      </w:r>
      <w:r w:rsidR="00C521BE">
        <w:rPr>
          <w:rFonts w:asciiTheme="majorHAnsi" w:eastAsiaTheme="minorHAnsi" w:hAnsiTheme="majorHAnsi" w:cs="Times-Roman"/>
          <w:lang w:eastAsia="en-US"/>
        </w:rPr>
        <w:t xml:space="preserve">: </w:t>
      </w:r>
      <w:r w:rsidR="00BB5DD6">
        <w:rPr>
          <w:rFonts w:asciiTheme="majorHAnsi" w:eastAsiaTheme="minorHAnsi" w:hAnsiTheme="majorHAnsi" w:cs="Times-Roman"/>
          <w:lang w:eastAsia="en-US"/>
        </w:rPr>
        <w:t>a.weremiuk</w:t>
      </w:r>
      <w:r w:rsidRPr="00361149">
        <w:rPr>
          <w:rFonts w:asciiTheme="majorHAnsi" w:eastAsiaTheme="minorHAnsi" w:hAnsiTheme="majorHAnsi" w:cs="Times-Roman"/>
          <w:lang w:eastAsia="en-US"/>
        </w:rPr>
        <w:t>@ibe.edu.pl)</w:t>
      </w:r>
      <w:r w:rsidR="00361149" w:rsidRPr="00361149">
        <w:rPr>
          <w:rFonts w:asciiTheme="majorHAnsi" w:eastAsiaTheme="minorHAnsi" w:hAnsiTheme="majorHAnsi" w:cs="Times-Roman"/>
          <w:lang w:eastAsia="en-US"/>
        </w:rPr>
        <w:t>;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2) Dokumenty wchodz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ce w skład oferty mog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ą </w:t>
      </w:r>
      <w:r w:rsidRPr="00361149">
        <w:rPr>
          <w:rFonts w:asciiTheme="majorHAnsi" w:eastAsiaTheme="minorHAnsi" w:hAnsiTheme="majorHAnsi" w:cs="Times-Roman"/>
          <w:lang w:eastAsia="en-US"/>
        </w:rPr>
        <w:t>by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ć </w:t>
      </w:r>
      <w:r w:rsidRPr="00361149">
        <w:rPr>
          <w:rFonts w:asciiTheme="majorHAnsi" w:eastAsiaTheme="minorHAnsi" w:hAnsiTheme="majorHAnsi" w:cs="Times-Roman"/>
          <w:lang w:eastAsia="en-US"/>
        </w:rPr>
        <w:t>przedstawi</w:t>
      </w:r>
      <w:r w:rsidR="00361149" w:rsidRPr="00361149">
        <w:rPr>
          <w:rFonts w:asciiTheme="majorHAnsi" w:eastAsiaTheme="minorHAnsi" w:hAnsiTheme="majorHAnsi" w:cs="Times-Roman"/>
          <w:lang w:eastAsia="en-US"/>
        </w:rPr>
        <w:t>o</w:t>
      </w:r>
      <w:r w:rsidRPr="00361149">
        <w:rPr>
          <w:rFonts w:asciiTheme="majorHAnsi" w:eastAsiaTheme="minorHAnsi" w:hAnsiTheme="majorHAnsi" w:cs="Times-Roman"/>
          <w:lang w:eastAsia="en-US"/>
        </w:rPr>
        <w:t>ne w formie oryginałów</w:t>
      </w:r>
      <w:r w:rsidR="00361149" w:rsidRPr="00361149">
        <w:rPr>
          <w:rFonts w:asciiTheme="majorHAnsi" w:eastAsiaTheme="minorHAnsi" w:hAnsiTheme="majorHAnsi" w:cs="Times-Roman"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lub po</w:t>
      </w:r>
      <w:r w:rsidRPr="00361149">
        <w:rPr>
          <w:rFonts w:asciiTheme="majorHAnsi" w:eastAsiaTheme="minorHAnsi" w:hAnsiTheme="majorHAnsi" w:cs="TTE230D3B8t00"/>
          <w:lang w:eastAsia="en-US"/>
        </w:rPr>
        <w:t>ś</w:t>
      </w:r>
      <w:r w:rsidRPr="00361149">
        <w:rPr>
          <w:rFonts w:asciiTheme="majorHAnsi" w:eastAsiaTheme="minorHAnsi" w:hAnsiTheme="majorHAnsi" w:cs="Times-Roman"/>
          <w:lang w:eastAsia="en-US"/>
        </w:rPr>
        <w:t>wiadczonych przez Wykonawc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ę </w:t>
      </w:r>
      <w:r w:rsidRPr="00361149">
        <w:rPr>
          <w:rFonts w:asciiTheme="majorHAnsi" w:eastAsiaTheme="minorHAnsi" w:hAnsiTheme="majorHAnsi" w:cs="Times-Roman"/>
          <w:lang w:eastAsia="en-US"/>
        </w:rPr>
        <w:t>za zgodno</w:t>
      </w:r>
      <w:r w:rsidRPr="00361149">
        <w:rPr>
          <w:rFonts w:asciiTheme="majorHAnsi" w:eastAsiaTheme="minorHAnsi" w:hAnsiTheme="majorHAnsi" w:cs="TTE230D3B8t00"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lang w:eastAsia="en-US"/>
        </w:rPr>
        <w:t>z oryginałem kopii.</w:t>
      </w:r>
    </w:p>
    <w:p w:rsidR="00843562" w:rsidRPr="00361149" w:rsidRDefault="00843562" w:rsidP="003E225D">
      <w:pPr>
        <w:rPr>
          <w:rFonts w:asciiTheme="majorHAnsi" w:hAnsiTheme="majorHAnsi" w:cs="Arial"/>
        </w:rPr>
      </w:pP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b/>
          <w:lang w:eastAsia="en-US"/>
        </w:rPr>
      </w:pPr>
      <w:r w:rsidRPr="00361149">
        <w:rPr>
          <w:rFonts w:asciiTheme="majorHAnsi" w:eastAsiaTheme="minorHAnsi" w:hAnsiTheme="majorHAnsi" w:cs="Times-Roman"/>
          <w:b/>
          <w:lang w:eastAsia="en-US"/>
        </w:rPr>
        <w:t>Zawarto</w:t>
      </w:r>
      <w:r w:rsidRPr="00361149">
        <w:rPr>
          <w:rFonts w:asciiTheme="majorHAnsi" w:eastAsiaTheme="minorHAnsi" w:hAnsiTheme="majorHAnsi" w:cs="TTE230D3B8t00"/>
          <w:b/>
          <w:lang w:eastAsia="en-US"/>
        </w:rPr>
        <w:t xml:space="preserve">ść </w:t>
      </w:r>
      <w:r w:rsidRPr="00361149">
        <w:rPr>
          <w:rFonts w:asciiTheme="majorHAnsi" w:eastAsiaTheme="minorHAnsi" w:hAnsiTheme="majorHAnsi" w:cs="Times-Roman"/>
          <w:b/>
          <w:lang w:eastAsia="en-US"/>
        </w:rPr>
        <w:t>oferty.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Kompletna oferta musi zawiera</w:t>
      </w:r>
      <w:r w:rsidRPr="00361149">
        <w:rPr>
          <w:rFonts w:asciiTheme="majorHAnsi" w:eastAsiaTheme="minorHAnsi" w:hAnsiTheme="majorHAnsi" w:cs="TTE230D3B8t00"/>
          <w:lang w:eastAsia="en-US"/>
        </w:rPr>
        <w:t>ć</w:t>
      </w:r>
      <w:r w:rsidRPr="00361149">
        <w:rPr>
          <w:rFonts w:asciiTheme="majorHAnsi" w:eastAsiaTheme="minorHAnsi" w:hAnsiTheme="majorHAnsi" w:cs="Times-Roman"/>
          <w:lang w:eastAsia="en-US"/>
        </w:rPr>
        <w:t>:</w:t>
      </w:r>
    </w:p>
    <w:p w:rsidR="00862058" w:rsidRPr="00361149" w:rsidRDefault="00862058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 w:rsidRPr="00361149">
        <w:rPr>
          <w:rFonts w:asciiTheme="majorHAnsi" w:eastAsiaTheme="minorHAnsi" w:hAnsiTheme="majorHAnsi" w:cs="Times-Roman"/>
          <w:lang w:eastAsia="en-US"/>
        </w:rPr>
        <w:t>a) Wypełniony Formularz Oferty - sporz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>dzony wg wzoru stanowi</w:t>
      </w:r>
      <w:r w:rsidRPr="00361149">
        <w:rPr>
          <w:rFonts w:asciiTheme="majorHAnsi" w:eastAsiaTheme="minorHAnsi" w:hAnsiTheme="majorHAnsi" w:cs="TTE230D3B8t00"/>
          <w:lang w:eastAsia="en-US"/>
        </w:rPr>
        <w:t>ą</w:t>
      </w:r>
      <w:r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324F33">
        <w:rPr>
          <w:rFonts w:asciiTheme="majorHAnsi" w:eastAsiaTheme="minorHAnsi" w:hAnsiTheme="majorHAnsi" w:cs="Times-Bold"/>
          <w:b/>
          <w:bCs/>
          <w:lang w:eastAsia="en-US"/>
        </w:rPr>
        <w:t>cznik nr 2</w:t>
      </w:r>
      <w:r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</w:t>
      </w:r>
      <w:r w:rsidRPr="00361149">
        <w:rPr>
          <w:rFonts w:asciiTheme="majorHAnsi" w:eastAsiaTheme="minorHAnsi" w:hAnsiTheme="majorHAnsi" w:cs="Times-Roman"/>
          <w:lang w:eastAsia="en-US"/>
        </w:rPr>
        <w:t>do niniejszego zapytania,</w:t>
      </w:r>
    </w:p>
    <w:p w:rsidR="00862058" w:rsidRDefault="00BB5DD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b) CV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 Wykonawcy – sporządzone wg wzoru stanowi</w:t>
      </w:r>
      <w:r w:rsidR="00862058" w:rsidRPr="00361149">
        <w:rPr>
          <w:rFonts w:asciiTheme="majorHAnsi" w:eastAsiaTheme="minorHAnsi" w:hAnsiTheme="majorHAnsi" w:cs="TTE230D3B8t00"/>
          <w:lang w:eastAsia="en-US"/>
        </w:rPr>
        <w:t>ą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cego 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>zał</w:t>
      </w:r>
      <w:r w:rsidR="00862058" w:rsidRPr="00361149">
        <w:rPr>
          <w:rFonts w:asciiTheme="majorHAnsi" w:eastAsiaTheme="minorHAnsi" w:hAnsiTheme="majorHAnsi" w:cs="TTE233DA58t00"/>
          <w:b/>
          <w:lang w:eastAsia="en-US"/>
        </w:rPr>
        <w:t>ą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cznik nr </w:t>
      </w:r>
      <w:r w:rsidR="00324F33">
        <w:rPr>
          <w:rFonts w:asciiTheme="majorHAnsi" w:eastAsiaTheme="minorHAnsi" w:hAnsiTheme="majorHAnsi" w:cs="Times-Bold"/>
          <w:b/>
          <w:bCs/>
          <w:lang w:eastAsia="en-US"/>
        </w:rPr>
        <w:t>3</w:t>
      </w:r>
      <w:r w:rsidR="00862058" w:rsidRPr="00361149">
        <w:rPr>
          <w:rFonts w:asciiTheme="majorHAnsi" w:eastAsiaTheme="minorHAnsi" w:hAnsiTheme="majorHAnsi" w:cs="Times-Bold"/>
          <w:b/>
          <w:bCs/>
          <w:lang w:eastAsia="en-US"/>
        </w:rPr>
        <w:t xml:space="preserve"> </w:t>
      </w:r>
      <w:r w:rsidR="00862058" w:rsidRPr="00361149">
        <w:rPr>
          <w:rFonts w:asciiTheme="majorHAnsi" w:eastAsiaTheme="minorHAnsi" w:hAnsiTheme="majorHAnsi" w:cs="Times-Roman"/>
          <w:lang w:eastAsia="en-US"/>
        </w:rPr>
        <w:t xml:space="preserve">do </w:t>
      </w:r>
      <w:r w:rsidR="00361149" w:rsidRPr="00361149">
        <w:rPr>
          <w:rFonts w:asciiTheme="majorHAnsi" w:eastAsiaTheme="minorHAnsi" w:hAnsiTheme="majorHAnsi" w:cs="Times-Roman"/>
          <w:lang w:eastAsia="en-US"/>
        </w:rPr>
        <w:t>n</w:t>
      </w:r>
      <w:r w:rsidR="00862058" w:rsidRPr="00361149">
        <w:rPr>
          <w:rFonts w:asciiTheme="majorHAnsi" w:eastAsiaTheme="minorHAnsi" w:hAnsiTheme="majorHAnsi" w:cs="Times-Roman"/>
          <w:lang w:eastAsia="en-US"/>
        </w:rPr>
        <w:t>iniejszego zapytania,</w:t>
      </w:r>
    </w:p>
    <w:p w:rsidR="009B26C6" w:rsidRPr="00361149" w:rsidRDefault="009B26C6" w:rsidP="00862058">
      <w:pPr>
        <w:autoSpaceDE w:val="0"/>
        <w:autoSpaceDN w:val="0"/>
        <w:adjustRightInd w:val="0"/>
        <w:rPr>
          <w:rFonts w:asciiTheme="majorHAnsi" w:eastAsiaTheme="minorHAnsi" w:hAnsiTheme="majorHAnsi" w:cs="Times-Roman"/>
          <w:lang w:eastAsia="en-US"/>
        </w:rPr>
      </w:pPr>
      <w:r>
        <w:rPr>
          <w:rFonts w:asciiTheme="majorHAnsi" w:eastAsiaTheme="minorHAnsi" w:hAnsiTheme="majorHAnsi" w:cs="Times-Roman"/>
          <w:lang w:eastAsia="en-US"/>
        </w:rPr>
        <w:t>c) portfolio dotychczasowych prac (podobnych w zakresie do zamówienia).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697C7C" w:rsidRPr="00361149" w:rsidRDefault="00697C7C" w:rsidP="00697C7C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  <w:b/>
        </w:rPr>
        <w:t>Informacje dodatkowe:</w:t>
      </w:r>
      <w:r w:rsidRPr="00361149">
        <w:rPr>
          <w:rFonts w:asciiTheme="majorHAnsi" w:hAnsiTheme="majorHAnsi" w:cs="Arial"/>
        </w:rPr>
        <w:br/>
        <w:t>Zamawiający nie wymaga wniesienia wadium</w:t>
      </w:r>
    </w:p>
    <w:p w:rsidR="00697C7C" w:rsidRPr="00361149" w:rsidRDefault="00697C7C" w:rsidP="00697C7C">
      <w:pPr>
        <w:pStyle w:val="Default"/>
        <w:rPr>
          <w:rFonts w:asciiTheme="majorHAnsi" w:hAnsiTheme="majorHAnsi"/>
        </w:rPr>
      </w:pPr>
      <w:r w:rsidRPr="00361149">
        <w:rPr>
          <w:rFonts w:asciiTheme="majorHAnsi" w:hAnsiTheme="majorHAnsi"/>
        </w:rPr>
        <w:t xml:space="preserve">Zamawiający podpisze z Wykonawcą umowę o dzieło. </w:t>
      </w:r>
    </w:p>
    <w:p w:rsidR="00697C7C" w:rsidRPr="00361149" w:rsidRDefault="008E2480" w:rsidP="003E225D">
      <w:pPr>
        <w:rPr>
          <w:rFonts w:asciiTheme="majorHAnsi" w:hAnsiTheme="majorHAnsi" w:cs="Arial"/>
        </w:rPr>
      </w:pPr>
      <w:r w:rsidRPr="00361149">
        <w:rPr>
          <w:rFonts w:asciiTheme="majorHAnsi" w:hAnsiTheme="majorHAnsi" w:cs="Arial"/>
        </w:rPr>
        <w:t>Z wykonawcami, którzy złożą oferty nie będą prowadzone dodatkowe negocjacje.</w:t>
      </w:r>
    </w:p>
    <w:p w:rsidR="00862058" w:rsidRPr="00361149" w:rsidRDefault="00862058" w:rsidP="00862058">
      <w:pPr>
        <w:rPr>
          <w:rFonts w:asciiTheme="majorHAnsi" w:hAnsiTheme="majorHAnsi" w:cs="Arial"/>
          <w:b/>
        </w:rPr>
      </w:pPr>
    </w:p>
    <w:p w:rsidR="00206216" w:rsidRDefault="00206216">
      <w:pPr>
        <w:spacing w:after="200" w:line="276" w:lineRule="auto"/>
        <w:rPr>
          <w:rFonts w:asciiTheme="majorHAnsi" w:hAnsiTheme="majorHAnsi" w:cs="Arial"/>
          <w:b/>
        </w:rPr>
      </w:pPr>
    </w:p>
    <w:sectPr w:rsidR="00206216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3DA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32"/>
    <w:multiLevelType w:val="hybridMultilevel"/>
    <w:tmpl w:val="AB7E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939FF"/>
    <w:multiLevelType w:val="hybridMultilevel"/>
    <w:tmpl w:val="879E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321"/>
    <w:multiLevelType w:val="multilevel"/>
    <w:tmpl w:val="215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54AA5"/>
    <w:multiLevelType w:val="hybridMultilevel"/>
    <w:tmpl w:val="D6A6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31D48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D5B4E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38B1"/>
    <w:multiLevelType w:val="hybridMultilevel"/>
    <w:tmpl w:val="53D460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F6D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F659B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5542D"/>
    <w:multiLevelType w:val="hybridMultilevel"/>
    <w:tmpl w:val="5D781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961F9"/>
    <w:multiLevelType w:val="hybridMultilevel"/>
    <w:tmpl w:val="B400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5C0BB5"/>
    <w:multiLevelType w:val="hybridMultilevel"/>
    <w:tmpl w:val="6B46B9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24598"/>
    <w:multiLevelType w:val="hybridMultilevel"/>
    <w:tmpl w:val="14E854D4"/>
    <w:lvl w:ilvl="0" w:tplc="02ACC02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248235CB"/>
    <w:multiLevelType w:val="hybridMultilevel"/>
    <w:tmpl w:val="ED1C09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C15DC6"/>
    <w:multiLevelType w:val="hybridMultilevel"/>
    <w:tmpl w:val="557A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16DB4"/>
    <w:multiLevelType w:val="hybridMultilevel"/>
    <w:tmpl w:val="DC46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65D15"/>
    <w:multiLevelType w:val="hybridMultilevel"/>
    <w:tmpl w:val="CE4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204F"/>
    <w:multiLevelType w:val="hybridMultilevel"/>
    <w:tmpl w:val="58B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E78B6"/>
    <w:multiLevelType w:val="hybridMultilevel"/>
    <w:tmpl w:val="756C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11E9C"/>
    <w:multiLevelType w:val="hybridMultilevel"/>
    <w:tmpl w:val="02D62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41B51"/>
    <w:multiLevelType w:val="hybridMultilevel"/>
    <w:tmpl w:val="141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F15B6"/>
    <w:multiLevelType w:val="hybridMultilevel"/>
    <w:tmpl w:val="73F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937F47"/>
    <w:multiLevelType w:val="hybridMultilevel"/>
    <w:tmpl w:val="3000F78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57E78DC"/>
    <w:multiLevelType w:val="hybridMultilevel"/>
    <w:tmpl w:val="21A89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70B6F"/>
    <w:multiLevelType w:val="hybridMultilevel"/>
    <w:tmpl w:val="93522E4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>
    <w:nsid w:val="6DE1193E"/>
    <w:multiLevelType w:val="hybridMultilevel"/>
    <w:tmpl w:val="13C60B9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70E2586"/>
    <w:multiLevelType w:val="hybridMultilevel"/>
    <w:tmpl w:val="A3129376"/>
    <w:lvl w:ilvl="0" w:tplc="0415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79DC4DC5"/>
    <w:multiLevelType w:val="hybridMultilevel"/>
    <w:tmpl w:val="BE986E52"/>
    <w:lvl w:ilvl="0" w:tplc="B2A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17056"/>
    <w:multiLevelType w:val="hybridMultilevel"/>
    <w:tmpl w:val="A8DC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B06DD"/>
    <w:multiLevelType w:val="hybridMultilevel"/>
    <w:tmpl w:val="7E38CC32"/>
    <w:lvl w:ilvl="0" w:tplc="C81EB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9"/>
  </w:num>
  <w:num w:numId="5">
    <w:abstractNumId w:val="1"/>
  </w:num>
  <w:num w:numId="6">
    <w:abstractNumId w:val="13"/>
  </w:num>
  <w:num w:numId="7">
    <w:abstractNumId w:val="15"/>
  </w:num>
  <w:num w:numId="8">
    <w:abstractNumId w:val="20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16"/>
  </w:num>
  <w:num w:numId="15">
    <w:abstractNumId w:val="28"/>
  </w:num>
  <w:num w:numId="16">
    <w:abstractNumId w:val="3"/>
  </w:num>
  <w:num w:numId="17">
    <w:abstractNumId w:val="12"/>
  </w:num>
  <w:num w:numId="18">
    <w:abstractNumId w:val="14"/>
  </w:num>
  <w:num w:numId="19">
    <w:abstractNumId w:val="9"/>
  </w:num>
  <w:num w:numId="20">
    <w:abstractNumId w:val="7"/>
  </w:num>
  <w:num w:numId="21">
    <w:abstractNumId w:val="26"/>
  </w:num>
  <w:num w:numId="22">
    <w:abstractNumId w:val="18"/>
  </w:num>
  <w:num w:numId="23">
    <w:abstractNumId w:val="17"/>
  </w:num>
  <w:num w:numId="24">
    <w:abstractNumId w:val="10"/>
  </w:num>
  <w:num w:numId="25">
    <w:abstractNumId w:val="23"/>
  </w:num>
  <w:num w:numId="26">
    <w:abstractNumId w:val="24"/>
  </w:num>
  <w:num w:numId="27">
    <w:abstractNumId w:val="25"/>
  </w:num>
  <w:num w:numId="28">
    <w:abstractNumId w:val="2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021"/>
    <w:rsid w:val="0003343D"/>
    <w:rsid w:val="000B5508"/>
    <w:rsid w:val="000C1340"/>
    <w:rsid w:val="000E5C0F"/>
    <w:rsid w:val="0010161F"/>
    <w:rsid w:val="00126B25"/>
    <w:rsid w:val="00132021"/>
    <w:rsid w:val="001B21C4"/>
    <w:rsid w:val="00204C28"/>
    <w:rsid w:val="00206216"/>
    <w:rsid w:val="00217AE4"/>
    <w:rsid w:val="00235183"/>
    <w:rsid w:val="00264DC6"/>
    <w:rsid w:val="002869B1"/>
    <w:rsid w:val="002D2238"/>
    <w:rsid w:val="002D736A"/>
    <w:rsid w:val="00324F33"/>
    <w:rsid w:val="003261B0"/>
    <w:rsid w:val="00361149"/>
    <w:rsid w:val="00380105"/>
    <w:rsid w:val="00397826"/>
    <w:rsid w:val="003E225D"/>
    <w:rsid w:val="00452FE8"/>
    <w:rsid w:val="0046072B"/>
    <w:rsid w:val="0048089E"/>
    <w:rsid w:val="004A1B3F"/>
    <w:rsid w:val="004B235D"/>
    <w:rsid w:val="004C7F6D"/>
    <w:rsid w:val="00533EDE"/>
    <w:rsid w:val="005650FA"/>
    <w:rsid w:val="00602E34"/>
    <w:rsid w:val="00621C79"/>
    <w:rsid w:val="00647B88"/>
    <w:rsid w:val="006730B7"/>
    <w:rsid w:val="00697C7C"/>
    <w:rsid w:val="006C2D90"/>
    <w:rsid w:val="006D00D6"/>
    <w:rsid w:val="0070150E"/>
    <w:rsid w:val="00715EB4"/>
    <w:rsid w:val="00745824"/>
    <w:rsid w:val="007A226B"/>
    <w:rsid w:val="007D4E03"/>
    <w:rsid w:val="008049F8"/>
    <w:rsid w:val="00843562"/>
    <w:rsid w:val="00862058"/>
    <w:rsid w:val="00880244"/>
    <w:rsid w:val="0089206F"/>
    <w:rsid w:val="008E2480"/>
    <w:rsid w:val="008F3C60"/>
    <w:rsid w:val="00914D0A"/>
    <w:rsid w:val="00917024"/>
    <w:rsid w:val="009212F2"/>
    <w:rsid w:val="00925B27"/>
    <w:rsid w:val="009304FD"/>
    <w:rsid w:val="009B26C6"/>
    <w:rsid w:val="009C64EE"/>
    <w:rsid w:val="00A51ECF"/>
    <w:rsid w:val="00A9210C"/>
    <w:rsid w:val="00A954EB"/>
    <w:rsid w:val="00AA7E13"/>
    <w:rsid w:val="00AE58A9"/>
    <w:rsid w:val="00B212CB"/>
    <w:rsid w:val="00B42190"/>
    <w:rsid w:val="00B578D7"/>
    <w:rsid w:val="00BB5DD6"/>
    <w:rsid w:val="00BD1103"/>
    <w:rsid w:val="00BF0879"/>
    <w:rsid w:val="00C05CC9"/>
    <w:rsid w:val="00C22A5D"/>
    <w:rsid w:val="00C44147"/>
    <w:rsid w:val="00C521BE"/>
    <w:rsid w:val="00C85C4F"/>
    <w:rsid w:val="00C94CAD"/>
    <w:rsid w:val="00CF1773"/>
    <w:rsid w:val="00D3615B"/>
    <w:rsid w:val="00D45E4A"/>
    <w:rsid w:val="00D70CEE"/>
    <w:rsid w:val="00DD7252"/>
    <w:rsid w:val="00E13E39"/>
    <w:rsid w:val="00E723EE"/>
    <w:rsid w:val="00F0036C"/>
    <w:rsid w:val="00F21A7E"/>
    <w:rsid w:val="00F2304D"/>
    <w:rsid w:val="00F43B39"/>
    <w:rsid w:val="00F8158A"/>
    <w:rsid w:val="00FB74DD"/>
    <w:rsid w:val="00FC07FE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021"/>
    <w:pPr>
      <w:ind w:left="720"/>
      <w:contextualSpacing/>
    </w:pPr>
  </w:style>
  <w:style w:type="table" w:styleId="Tabela-Siatka">
    <w:name w:val="Table Grid"/>
    <w:basedOn w:val="Standardowy"/>
    <w:uiPriority w:val="59"/>
    <w:rsid w:val="00697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F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43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4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4C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3261B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Jolanta Rzęsista </cp:lastModifiedBy>
  <cp:revision>2</cp:revision>
  <cp:lastPrinted>2011-09-19T13:23:00Z</cp:lastPrinted>
  <dcterms:created xsi:type="dcterms:W3CDTF">2014-05-30T13:40:00Z</dcterms:created>
  <dcterms:modified xsi:type="dcterms:W3CDTF">2014-05-30T13:40:00Z</dcterms:modified>
</cp:coreProperties>
</file>